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2A2C" w14:textId="77777777" w:rsidR="00874570" w:rsidRPr="00874570" w:rsidRDefault="00874570" w:rsidP="00874570">
      <w:pPr>
        <w:spacing w:after="200" w:line="276" w:lineRule="auto"/>
        <w:ind w:left="720"/>
        <w:rPr>
          <w:rFonts w:ascii="Calibri" w:eastAsia="Times New Roman" w:hAnsi="Calibri" w:cs="Times New Roman"/>
          <w:color w:val="4F81BD"/>
          <w:sz w:val="16"/>
          <w:szCs w:val="16"/>
        </w:rPr>
      </w:pPr>
    </w:p>
    <w:p w14:paraId="5FAF9121" w14:textId="7C6EFF65" w:rsidR="00874570" w:rsidRDefault="00874570" w:rsidP="00874570">
      <w:pPr>
        <w:spacing w:after="200" w:line="276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74570">
        <w:rPr>
          <w:rFonts w:ascii="Arial" w:eastAsia="Times New Roman" w:hAnsi="Arial" w:cs="Arial"/>
          <w:bCs/>
          <w:sz w:val="24"/>
          <w:szCs w:val="24"/>
        </w:rPr>
        <w:t>Series 202</w:t>
      </w:r>
      <w:r w:rsidR="00601B7F">
        <w:rPr>
          <w:rFonts w:ascii="Arial" w:eastAsia="Times New Roman" w:hAnsi="Arial" w:cs="Arial"/>
          <w:bCs/>
          <w:sz w:val="24"/>
          <w:szCs w:val="24"/>
        </w:rPr>
        <w:t>1</w:t>
      </w:r>
      <w:r w:rsidRPr="00874570">
        <w:rPr>
          <w:rFonts w:ascii="Arial" w:eastAsia="Times New Roman" w:hAnsi="Arial" w:cs="Arial"/>
          <w:bCs/>
          <w:sz w:val="24"/>
          <w:szCs w:val="24"/>
        </w:rPr>
        <w:t xml:space="preserve"> Assessment Area</w:t>
      </w:r>
    </w:p>
    <w:p w14:paraId="0BFA72DF" w14:textId="40F6FB01" w:rsidR="00601B7F" w:rsidRDefault="00601B7F" w:rsidP="00874570">
      <w:pPr>
        <w:spacing w:after="200" w:line="276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Verano #3</w:t>
      </w:r>
    </w:p>
    <w:p w14:paraId="1DB694F0" w14:textId="77777777" w:rsidR="00874570" w:rsidRPr="00874570" w:rsidRDefault="00874570" w:rsidP="0087457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71"/>
        <w:tblW w:w="9955" w:type="dxa"/>
        <w:tblLook w:val="04A0" w:firstRow="1" w:lastRow="0" w:firstColumn="1" w:lastColumn="0" w:noHBand="0" w:noVBand="1"/>
      </w:tblPr>
      <w:tblGrid>
        <w:gridCol w:w="2875"/>
        <w:gridCol w:w="2079"/>
        <w:gridCol w:w="2758"/>
        <w:gridCol w:w="2243"/>
      </w:tblGrid>
      <w:tr w:rsidR="00874570" w:rsidRPr="00874570" w14:paraId="68A21B0B" w14:textId="77777777" w:rsidTr="00275191">
        <w:trPr>
          <w:trHeight w:val="290"/>
        </w:trPr>
        <w:tc>
          <w:tcPr>
            <w:tcW w:w="2875" w:type="dxa"/>
            <w:vAlign w:val="bottom"/>
          </w:tcPr>
          <w:p w14:paraId="6D5F9333" w14:textId="0555F11E" w:rsidR="00874570" w:rsidRPr="00601B7F" w:rsidRDefault="00874570" w:rsidP="00874570">
            <w:pPr>
              <w:jc w:val="center"/>
              <w:rPr>
                <w:rFonts w:ascii="Arial" w:hAnsi="Arial" w:cs="Arial"/>
                <w:bCs/>
              </w:rPr>
            </w:pPr>
            <w:r w:rsidRPr="00601B7F">
              <w:rPr>
                <w:rFonts w:ascii="Arial" w:hAnsi="Arial" w:cs="Arial"/>
                <w:b/>
              </w:rPr>
              <w:t xml:space="preserve">POD </w:t>
            </w:r>
            <w:r w:rsidR="00601B7F" w:rsidRPr="00601B7F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079" w:type="dxa"/>
          </w:tcPr>
          <w:p w14:paraId="069F012B" w14:textId="77777777" w:rsidR="00874570" w:rsidRPr="00601B7F" w:rsidRDefault="00874570" w:rsidP="00874570">
            <w:pPr>
              <w:jc w:val="center"/>
              <w:rPr>
                <w:rFonts w:ascii="Arial" w:hAnsi="Arial" w:cs="Arial"/>
                <w:bCs/>
              </w:rPr>
            </w:pPr>
            <w:r w:rsidRPr="00601B7F">
              <w:rPr>
                <w:rFonts w:ascii="Arial" w:hAnsi="Arial" w:cs="Arial"/>
                <w:bCs/>
              </w:rPr>
              <w:t>Annual</w:t>
            </w:r>
          </w:p>
          <w:p w14:paraId="1CFC88FE" w14:textId="77777777" w:rsidR="00874570" w:rsidRPr="00601B7F" w:rsidRDefault="00874570" w:rsidP="00874570">
            <w:pPr>
              <w:jc w:val="center"/>
              <w:rPr>
                <w:rFonts w:ascii="Arial" w:hAnsi="Arial" w:cs="Arial"/>
                <w:bCs/>
              </w:rPr>
            </w:pPr>
            <w:r w:rsidRPr="00601B7F">
              <w:rPr>
                <w:rFonts w:ascii="Arial" w:hAnsi="Arial" w:cs="Arial"/>
                <w:bCs/>
              </w:rPr>
              <w:t xml:space="preserve"> Debt Assessment</w:t>
            </w:r>
          </w:p>
          <w:p w14:paraId="1F203EDC" w14:textId="77777777" w:rsidR="00874570" w:rsidRPr="00601B7F" w:rsidRDefault="00874570" w:rsidP="00874570">
            <w:pPr>
              <w:jc w:val="center"/>
              <w:rPr>
                <w:rFonts w:ascii="Arial" w:hAnsi="Arial" w:cs="Arial"/>
                <w:bCs/>
              </w:rPr>
            </w:pPr>
            <w:r w:rsidRPr="00601B7F">
              <w:rPr>
                <w:rFonts w:ascii="Arial" w:hAnsi="Arial" w:cs="Arial"/>
                <w:bCs/>
              </w:rPr>
              <w:t xml:space="preserve"> Per Unit</w:t>
            </w:r>
          </w:p>
        </w:tc>
        <w:tc>
          <w:tcPr>
            <w:tcW w:w="2758" w:type="dxa"/>
            <w:vAlign w:val="bottom"/>
          </w:tcPr>
          <w:p w14:paraId="33183572" w14:textId="77777777" w:rsidR="00874570" w:rsidRPr="00601B7F" w:rsidRDefault="00874570" w:rsidP="00874570">
            <w:pPr>
              <w:jc w:val="center"/>
              <w:rPr>
                <w:rFonts w:ascii="Arial" w:hAnsi="Arial" w:cs="Arial"/>
                <w:bCs/>
              </w:rPr>
            </w:pPr>
            <w:r w:rsidRPr="00601B7F">
              <w:rPr>
                <w:rFonts w:ascii="Arial" w:hAnsi="Arial" w:cs="Arial"/>
                <w:bCs/>
              </w:rPr>
              <w:t xml:space="preserve">Annual Operation &amp; Maintenance </w:t>
            </w:r>
          </w:p>
          <w:p w14:paraId="42C720BE" w14:textId="77777777" w:rsidR="00874570" w:rsidRPr="00601B7F" w:rsidRDefault="00874570" w:rsidP="00874570">
            <w:pPr>
              <w:jc w:val="center"/>
              <w:rPr>
                <w:rFonts w:ascii="Arial" w:hAnsi="Arial" w:cs="Arial"/>
                <w:bCs/>
              </w:rPr>
            </w:pPr>
            <w:r w:rsidRPr="00601B7F">
              <w:rPr>
                <w:rFonts w:ascii="Arial" w:hAnsi="Arial" w:cs="Arial"/>
                <w:bCs/>
              </w:rPr>
              <w:t>Assessment *</w:t>
            </w:r>
          </w:p>
          <w:p w14:paraId="6C3FFA0E" w14:textId="77777777" w:rsidR="00874570" w:rsidRPr="00601B7F" w:rsidRDefault="00874570" w:rsidP="008745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6D68CD8A" w14:textId="77777777" w:rsidR="00874570" w:rsidRPr="00601B7F" w:rsidRDefault="00874570" w:rsidP="00874570">
            <w:pPr>
              <w:jc w:val="center"/>
              <w:rPr>
                <w:rFonts w:ascii="Calibri" w:hAnsi="Calibri"/>
              </w:rPr>
            </w:pPr>
            <w:r w:rsidRPr="00601B7F">
              <w:rPr>
                <w:rFonts w:ascii="Calibri" w:hAnsi="Calibri"/>
              </w:rPr>
              <w:t>Total Assessment</w:t>
            </w:r>
          </w:p>
        </w:tc>
      </w:tr>
      <w:tr w:rsidR="00874570" w:rsidRPr="00874570" w14:paraId="0A67E939" w14:textId="77777777" w:rsidTr="00275191">
        <w:trPr>
          <w:trHeight w:val="222"/>
        </w:trPr>
        <w:tc>
          <w:tcPr>
            <w:tcW w:w="2875" w:type="dxa"/>
            <w:vAlign w:val="bottom"/>
            <w:hideMark/>
          </w:tcPr>
          <w:p w14:paraId="2DF47533" w14:textId="77777777" w:rsidR="00874570" w:rsidRPr="00601B7F" w:rsidRDefault="00874570" w:rsidP="00874570">
            <w:pPr>
              <w:jc w:val="center"/>
              <w:rPr>
                <w:rFonts w:ascii="Arial" w:hAnsi="Arial" w:cs="Arial"/>
                <w:bCs/>
              </w:rPr>
            </w:pPr>
            <w:r w:rsidRPr="00601B7F">
              <w:rPr>
                <w:rFonts w:ascii="Arial" w:hAnsi="Arial" w:cs="Arial"/>
                <w:bCs/>
              </w:rPr>
              <w:t>Type – Per Unit</w:t>
            </w:r>
          </w:p>
        </w:tc>
        <w:tc>
          <w:tcPr>
            <w:tcW w:w="2079" w:type="dxa"/>
          </w:tcPr>
          <w:p w14:paraId="1640F734" w14:textId="77777777" w:rsidR="00874570" w:rsidRPr="00601B7F" w:rsidRDefault="00874570" w:rsidP="008745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58" w:type="dxa"/>
            <w:vAlign w:val="bottom"/>
            <w:hideMark/>
          </w:tcPr>
          <w:p w14:paraId="555838EA" w14:textId="77777777" w:rsidR="00874570" w:rsidRPr="00601B7F" w:rsidRDefault="00874570" w:rsidP="008745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  <w:hideMark/>
          </w:tcPr>
          <w:p w14:paraId="348C5D99" w14:textId="77777777" w:rsidR="00874570" w:rsidRPr="00601B7F" w:rsidRDefault="00874570" w:rsidP="00874570">
            <w:pPr>
              <w:jc w:val="center"/>
              <w:rPr>
                <w:rFonts w:ascii="Calibri" w:hAnsi="Calibri"/>
              </w:rPr>
            </w:pPr>
          </w:p>
          <w:p w14:paraId="07EF8257" w14:textId="77777777" w:rsidR="00874570" w:rsidRPr="00601B7F" w:rsidRDefault="00874570" w:rsidP="00874570">
            <w:pPr>
              <w:jc w:val="center"/>
              <w:rPr>
                <w:rFonts w:ascii="Calibri" w:hAnsi="Calibri"/>
              </w:rPr>
            </w:pPr>
          </w:p>
        </w:tc>
      </w:tr>
      <w:tr w:rsidR="00874570" w:rsidRPr="00874570" w14:paraId="4C6EC5C1" w14:textId="77777777" w:rsidTr="00275191">
        <w:trPr>
          <w:trHeight w:val="145"/>
        </w:trPr>
        <w:tc>
          <w:tcPr>
            <w:tcW w:w="2875" w:type="dxa"/>
            <w:vAlign w:val="bottom"/>
            <w:hideMark/>
          </w:tcPr>
          <w:p w14:paraId="4F6AEA3A" w14:textId="77777777" w:rsidR="00874570" w:rsidRPr="00601B7F" w:rsidRDefault="00874570" w:rsidP="00874570">
            <w:pPr>
              <w:rPr>
                <w:rFonts w:ascii="Arial" w:hAnsi="Arial" w:cs="Arial"/>
              </w:rPr>
            </w:pPr>
            <w:r w:rsidRPr="00601B7F">
              <w:rPr>
                <w:rFonts w:ascii="Arial" w:hAnsi="Arial" w:cs="Arial"/>
              </w:rPr>
              <w:t>Single Family – 40’</w:t>
            </w:r>
          </w:p>
        </w:tc>
        <w:tc>
          <w:tcPr>
            <w:tcW w:w="2079" w:type="dxa"/>
          </w:tcPr>
          <w:p w14:paraId="53A88797" w14:textId="7FA560A3" w:rsidR="00874570" w:rsidRPr="00601B7F" w:rsidRDefault="00874570" w:rsidP="00874570">
            <w:pPr>
              <w:jc w:val="right"/>
              <w:rPr>
                <w:rFonts w:ascii="Arial" w:hAnsi="Arial" w:cs="Arial"/>
              </w:rPr>
            </w:pPr>
            <w:r w:rsidRPr="00601B7F">
              <w:rPr>
                <w:rFonts w:ascii="Arial" w:hAnsi="Arial" w:cs="Arial"/>
              </w:rPr>
              <w:t>$1,</w:t>
            </w:r>
            <w:r w:rsidR="00601B7F">
              <w:rPr>
                <w:rFonts w:ascii="Arial" w:hAnsi="Arial" w:cs="Arial"/>
              </w:rPr>
              <w:t>304.18</w:t>
            </w:r>
          </w:p>
        </w:tc>
        <w:tc>
          <w:tcPr>
            <w:tcW w:w="2758" w:type="dxa"/>
            <w:vAlign w:val="bottom"/>
            <w:hideMark/>
          </w:tcPr>
          <w:p w14:paraId="03668181" w14:textId="1896EFFD" w:rsidR="00874570" w:rsidRPr="00601B7F" w:rsidRDefault="00874570" w:rsidP="00874570">
            <w:pPr>
              <w:jc w:val="right"/>
              <w:rPr>
                <w:rFonts w:ascii="Arial" w:hAnsi="Arial" w:cs="Arial"/>
              </w:rPr>
            </w:pPr>
            <w:r w:rsidRPr="00601B7F">
              <w:rPr>
                <w:rFonts w:ascii="Arial" w:hAnsi="Arial" w:cs="Arial"/>
              </w:rPr>
              <w:t>$</w:t>
            </w:r>
            <w:r w:rsidR="00601B7F">
              <w:rPr>
                <w:rFonts w:ascii="Arial" w:hAnsi="Arial" w:cs="Arial"/>
              </w:rPr>
              <w:t>364.89</w:t>
            </w:r>
          </w:p>
        </w:tc>
        <w:tc>
          <w:tcPr>
            <w:tcW w:w="2243" w:type="dxa"/>
            <w:hideMark/>
          </w:tcPr>
          <w:p w14:paraId="0E82D695" w14:textId="7EDD595D" w:rsidR="00874570" w:rsidRPr="00601B7F" w:rsidRDefault="00874570" w:rsidP="00874570">
            <w:pPr>
              <w:jc w:val="right"/>
              <w:rPr>
                <w:rFonts w:ascii="Calibri" w:hAnsi="Calibri"/>
              </w:rPr>
            </w:pPr>
            <w:r w:rsidRPr="00601B7F">
              <w:rPr>
                <w:rFonts w:ascii="Calibri" w:hAnsi="Calibri"/>
              </w:rPr>
              <w:t>$</w:t>
            </w:r>
            <w:r w:rsidR="00601B7F">
              <w:rPr>
                <w:rFonts w:ascii="Calibri" w:hAnsi="Calibri"/>
              </w:rPr>
              <w:t>1,669.07</w:t>
            </w:r>
          </w:p>
        </w:tc>
      </w:tr>
      <w:tr w:rsidR="00275191" w:rsidRPr="00874570" w14:paraId="4F295BC4" w14:textId="77777777" w:rsidTr="00275191">
        <w:trPr>
          <w:trHeight w:val="145"/>
        </w:trPr>
        <w:tc>
          <w:tcPr>
            <w:tcW w:w="2875" w:type="dxa"/>
            <w:vAlign w:val="bottom"/>
          </w:tcPr>
          <w:p w14:paraId="33662E6F" w14:textId="75FB46F1" w:rsidR="00275191" w:rsidRPr="00601B7F" w:rsidRDefault="00275191" w:rsidP="00874570">
            <w:pPr>
              <w:rPr>
                <w:rFonts w:ascii="Arial" w:hAnsi="Arial" w:cs="Arial"/>
              </w:rPr>
            </w:pPr>
            <w:r w:rsidRPr="00601B7F">
              <w:rPr>
                <w:rFonts w:ascii="Arial" w:hAnsi="Arial" w:cs="Arial"/>
              </w:rPr>
              <w:t>Single Family – 40’</w:t>
            </w:r>
            <w:r>
              <w:rPr>
                <w:rFonts w:ascii="Arial" w:hAnsi="Arial" w:cs="Arial"/>
              </w:rPr>
              <w:t xml:space="preserve"> Pod 5</w:t>
            </w:r>
          </w:p>
        </w:tc>
        <w:tc>
          <w:tcPr>
            <w:tcW w:w="2079" w:type="dxa"/>
          </w:tcPr>
          <w:p w14:paraId="72101C82" w14:textId="6391536B" w:rsidR="00275191" w:rsidRPr="00601B7F" w:rsidRDefault="00275191" w:rsidP="00874570">
            <w:pPr>
              <w:jc w:val="right"/>
              <w:rPr>
                <w:rFonts w:ascii="Arial" w:hAnsi="Arial" w:cs="Arial"/>
              </w:rPr>
            </w:pPr>
            <w:r w:rsidRPr="00601B7F">
              <w:rPr>
                <w:rFonts w:ascii="Arial" w:hAnsi="Arial" w:cs="Arial"/>
              </w:rPr>
              <w:t>$1,</w:t>
            </w:r>
            <w:r>
              <w:rPr>
                <w:rFonts w:ascii="Arial" w:hAnsi="Arial" w:cs="Arial"/>
              </w:rPr>
              <w:t>412.86</w:t>
            </w:r>
          </w:p>
        </w:tc>
        <w:tc>
          <w:tcPr>
            <w:tcW w:w="2758" w:type="dxa"/>
            <w:vAlign w:val="bottom"/>
          </w:tcPr>
          <w:p w14:paraId="6F228C4D" w14:textId="0BC5FA69" w:rsidR="00275191" w:rsidRPr="00601B7F" w:rsidRDefault="00275191" w:rsidP="00874570">
            <w:pPr>
              <w:jc w:val="right"/>
              <w:rPr>
                <w:rFonts w:ascii="Arial" w:hAnsi="Arial" w:cs="Arial"/>
              </w:rPr>
            </w:pPr>
            <w:r w:rsidRPr="00601B7F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364.89</w:t>
            </w:r>
          </w:p>
        </w:tc>
        <w:tc>
          <w:tcPr>
            <w:tcW w:w="2243" w:type="dxa"/>
          </w:tcPr>
          <w:p w14:paraId="1B6D6787" w14:textId="37B76291" w:rsidR="00275191" w:rsidRPr="00601B7F" w:rsidRDefault="00275191" w:rsidP="0087457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$1,777.75</w:t>
            </w:r>
          </w:p>
        </w:tc>
      </w:tr>
      <w:tr w:rsidR="00874570" w:rsidRPr="00874570" w14:paraId="3432FF0E" w14:textId="77777777" w:rsidTr="00275191">
        <w:trPr>
          <w:trHeight w:val="145"/>
        </w:trPr>
        <w:tc>
          <w:tcPr>
            <w:tcW w:w="2875" w:type="dxa"/>
            <w:vAlign w:val="bottom"/>
            <w:hideMark/>
          </w:tcPr>
          <w:p w14:paraId="50A55CB9" w14:textId="77777777" w:rsidR="00874570" w:rsidRPr="00601B7F" w:rsidRDefault="00874570" w:rsidP="00874570">
            <w:pPr>
              <w:rPr>
                <w:rFonts w:ascii="Arial" w:hAnsi="Arial" w:cs="Arial"/>
              </w:rPr>
            </w:pPr>
            <w:r w:rsidRPr="00601B7F">
              <w:rPr>
                <w:rFonts w:ascii="Arial" w:hAnsi="Arial" w:cs="Arial"/>
              </w:rPr>
              <w:t>Single Family – 50’</w:t>
            </w:r>
          </w:p>
        </w:tc>
        <w:tc>
          <w:tcPr>
            <w:tcW w:w="2079" w:type="dxa"/>
          </w:tcPr>
          <w:p w14:paraId="72E2F65A" w14:textId="417B0086" w:rsidR="00874570" w:rsidRPr="00601B7F" w:rsidRDefault="00874570" w:rsidP="00874570">
            <w:pPr>
              <w:jc w:val="right"/>
              <w:rPr>
                <w:rFonts w:ascii="Arial" w:hAnsi="Arial" w:cs="Arial"/>
              </w:rPr>
            </w:pPr>
            <w:r w:rsidRPr="00601B7F">
              <w:rPr>
                <w:rFonts w:ascii="Arial" w:hAnsi="Arial" w:cs="Arial"/>
              </w:rPr>
              <w:t>$1,</w:t>
            </w:r>
            <w:r w:rsidR="00601B7F">
              <w:rPr>
                <w:rFonts w:ascii="Arial" w:hAnsi="Arial" w:cs="Arial"/>
              </w:rPr>
              <w:t>412.86</w:t>
            </w:r>
          </w:p>
        </w:tc>
        <w:tc>
          <w:tcPr>
            <w:tcW w:w="2758" w:type="dxa"/>
            <w:hideMark/>
          </w:tcPr>
          <w:p w14:paraId="0811D009" w14:textId="0BC83E37" w:rsidR="00874570" w:rsidRPr="00601B7F" w:rsidRDefault="00874570" w:rsidP="00874570">
            <w:pPr>
              <w:jc w:val="right"/>
              <w:rPr>
                <w:rFonts w:ascii="Calibri" w:hAnsi="Calibri"/>
              </w:rPr>
            </w:pPr>
            <w:r w:rsidRPr="00601B7F">
              <w:rPr>
                <w:rFonts w:ascii="Arial" w:hAnsi="Arial" w:cs="Arial"/>
              </w:rPr>
              <w:t>$</w:t>
            </w:r>
            <w:r w:rsidR="00601B7F">
              <w:rPr>
                <w:rFonts w:ascii="Arial" w:hAnsi="Arial" w:cs="Arial"/>
              </w:rPr>
              <w:t>419.63</w:t>
            </w:r>
          </w:p>
        </w:tc>
        <w:tc>
          <w:tcPr>
            <w:tcW w:w="2243" w:type="dxa"/>
            <w:hideMark/>
          </w:tcPr>
          <w:p w14:paraId="2E66AE21" w14:textId="33C9D2C4" w:rsidR="00874570" w:rsidRPr="00601B7F" w:rsidRDefault="00874570" w:rsidP="00874570">
            <w:pPr>
              <w:jc w:val="right"/>
              <w:rPr>
                <w:rFonts w:ascii="Calibri" w:hAnsi="Calibri"/>
              </w:rPr>
            </w:pPr>
            <w:r w:rsidRPr="00601B7F">
              <w:rPr>
                <w:rFonts w:ascii="Calibri" w:hAnsi="Calibri"/>
              </w:rPr>
              <w:t>$</w:t>
            </w:r>
            <w:r w:rsidR="00601B7F">
              <w:rPr>
                <w:rFonts w:ascii="Calibri" w:hAnsi="Calibri"/>
              </w:rPr>
              <w:t>1,832.49</w:t>
            </w:r>
          </w:p>
        </w:tc>
      </w:tr>
      <w:tr w:rsidR="00533D56" w:rsidRPr="00874570" w14:paraId="4A72004C" w14:textId="77777777" w:rsidTr="00275191">
        <w:trPr>
          <w:trHeight w:val="145"/>
        </w:trPr>
        <w:tc>
          <w:tcPr>
            <w:tcW w:w="2875" w:type="dxa"/>
            <w:vAlign w:val="bottom"/>
          </w:tcPr>
          <w:p w14:paraId="4F3937AF" w14:textId="6CA2304D" w:rsidR="00533D56" w:rsidRPr="00601B7F" w:rsidRDefault="00533D56" w:rsidP="0087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Paired Villas</w:t>
            </w:r>
          </w:p>
        </w:tc>
        <w:tc>
          <w:tcPr>
            <w:tcW w:w="2079" w:type="dxa"/>
          </w:tcPr>
          <w:p w14:paraId="611A24D1" w14:textId="7D7CBAF5" w:rsidR="00533D56" w:rsidRPr="00601B7F" w:rsidRDefault="00533D56" w:rsidP="00874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$869.45</w:t>
            </w:r>
          </w:p>
        </w:tc>
        <w:tc>
          <w:tcPr>
            <w:tcW w:w="2758" w:type="dxa"/>
          </w:tcPr>
          <w:p w14:paraId="43034383" w14:textId="464829FB" w:rsidR="00533D56" w:rsidRPr="00601B7F" w:rsidRDefault="00533D56" w:rsidP="00874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$324.75</w:t>
            </w:r>
          </w:p>
        </w:tc>
        <w:tc>
          <w:tcPr>
            <w:tcW w:w="2243" w:type="dxa"/>
          </w:tcPr>
          <w:p w14:paraId="6F41CD68" w14:textId="7AA79406" w:rsidR="00533D56" w:rsidRPr="00601B7F" w:rsidRDefault="00533D56" w:rsidP="0087457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$1,194.20</w:t>
            </w:r>
          </w:p>
        </w:tc>
      </w:tr>
      <w:tr w:rsidR="00275191" w:rsidRPr="00874570" w14:paraId="099712EE" w14:textId="77777777" w:rsidTr="00275191">
        <w:trPr>
          <w:trHeight w:val="145"/>
        </w:trPr>
        <w:tc>
          <w:tcPr>
            <w:tcW w:w="2875" w:type="dxa"/>
            <w:vAlign w:val="bottom"/>
          </w:tcPr>
          <w:p w14:paraId="193A23A7" w14:textId="577C02A6" w:rsidR="00275191" w:rsidRDefault="00275191" w:rsidP="00874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Lots – 60’</w:t>
            </w:r>
          </w:p>
        </w:tc>
        <w:tc>
          <w:tcPr>
            <w:tcW w:w="2079" w:type="dxa"/>
          </w:tcPr>
          <w:p w14:paraId="66768C57" w14:textId="627D0DD2" w:rsidR="00275191" w:rsidRDefault="00275191" w:rsidP="00874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$485.30</w:t>
            </w:r>
          </w:p>
        </w:tc>
        <w:tc>
          <w:tcPr>
            <w:tcW w:w="2758" w:type="dxa"/>
          </w:tcPr>
          <w:p w14:paraId="6CF2DB2A" w14:textId="3FFDBC9B" w:rsidR="00275191" w:rsidRDefault="00275191" w:rsidP="008745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$1,630.23</w:t>
            </w:r>
          </w:p>
        </w:tc>
        <w:tc>
          <w:tcPr>
            <w:tcW w:w="2243" w:type="dxa"/>
          </w:tcPr>
          <w:p w14:paraId="3BCEDA3C" w14:textId="729DD067" w:rsidR="00275191" w:rsidRDefault="00275191" w:rsidP="0087457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$2,115.53</w:t>
            </w:r>
          </w:p>
        </w:tc>
      </w:tr>
    </w:tbl>
    <w:p w14:paraId="236F9879" w14:textId="77777777" w:rsidR="00874570" w:rsidRPr="00874570" w:rsidRDefault="00874570" w:rsidP="00874570">
      <w:pPr>
        <w:spacing w:after="200" w:line="276" w:lineRule="auto"/>
        <w:ind w:left="720"/>
        <w:rPr>
          <w:rFonts w:ascii="Calibri" w:eastAsia="Times New Roman" w:hAnsi="Calibri" w:cs="Times New Roman"/>
          <w:color w:val="4F81BD"/>
          <w:sz w:val="16"/>
          <w:szCs w:val="16"/>
        </w:rPr>
      </w:pPr>
    </w:p>
    <w:p w14:paraId="55AB8048" w14:textId="77777777" w:rsidR="00874570" w:rsidRPr="00874570" w:rsidRDefault="00874570" w:rsidP="00874570">
      <w:pPr>
        <w:spacing w:after="200" w:line="276" w:lineRule="auto"/>
        <w:ind w:left="720"/>
        <w:rPr>
          <w:rFonts w:ascii="Calibri" w:eastAsia="Times New Roman" w:hAnsi="Calibri" w:cs="Times New Roman"/>
          <w:color w:val="4F81BD"/>
          <w:sz w:val="16"/>
          <w:szCs w:val="16"/>
        </w:rPr>
      </w:pPr>
    </w:p>
    <w:p w14:paraId="6E6A5753" w14:textId="77777777" w:rsidR="00874570" w:rsidRPr="00601B7F" w:rsidRDefault="00874570" w:rsidP="00874570">
      <w:pPr>
        <w:spacing w:after="200" w:line="276" w:lineRule="auto"/>
        <w:ind w:left="720"/>
        <w:rPr>
          <w:rFonts w:ascii="Calibri" w:eastAsia="Times New Roman" w:hAnsi="Calibri" w:cs="Times New Roman"/>
          <w:color w:val="4F81BD"/>
          <w:sz w:val="24"/>
          <w:szCs w:val="24"/>
        </w:rPr>
      </w:pPr>
    </w:p>
    <w:p w14:paraId="00A4F495" w14:textId="5C9B63A6" w:rsidR="00874570" w:rsidRPr="00601B7F" w:rsidRDefault="00874570" w:rsidP="00874570">
      <w:pPr>
        <w:spacing w:after="200" w:line="276" w:lineRule="auto"/>
        <w:ind w:left="720"/>
        <w:jc w:val="center"/>
        <w:rPr>
          <w:rFonts w:ascii="Calibri" w:eastAsia="Times New Roman" w:hAnsi="Calibri" w:cs="Times New Roman"/>
          <w:sz w:val="24"/>
          <w:szCs w:val="24"/>
        </w:rPr>
      </w:pPr>
      <w:r w:rsidRPr="00601B7F">
        <w:rPr>
          <w:rFonts w:ascii="Calibri" w:eastAsia="Times New Roman" w:hAnsi="Calibri" w:cs="Times New Roman"/>
          <w:sz w:val="24"/>
          <w:szCs w:val="24"/>
        </w:rPr>
        <w:t xml:space="preserve">*Represents Fiscal Year </w:t>
      </w:r>
      <w:r w:rsidR="000D34E1" w:rsidRPr="00601B7F">
        <w:rPr>
          <w:rFonts w:ascii="Calibri" w:eastAsia="Times New Roman" w:hAnsi="Calibri" w:cs="Times New Roman"/>
          <w:sz w:val="24"/>
          <w:szCs w:val="24"/>
        </w:rPr>
        <w:t>2022-2023</w:t>
      </w:r>
    </w:p>
    <w:p w14:paraId="53479B1F" w14:textId="36CC7C33" w:rsidR="00874570" w:rsidRPr="00601B7F" w:rsidRDefault="00874570" w:rsidP="00874570">
      <w:pPr>
        <w:spacing w:after="200" w:line="276" w:lineRule="auto"/>
        <w:ind w:left="720"/>
        <w:jc w:val="center"/>
        <w:rPr>
          <w:rFonts w:ascii="Calibri" w:eastAsia="Times New Roman" w:hAnsi="Calibri" w:cs="Times New Roman"/>
          <w:sz w:val="24"/>
          <w:szCs w:val="24"/>
        </w:rPr>
      </w:pPr>
      <w:r w:rsidRPr="00601B7F">
        <w:rPr>
          <w:rFonts w:ascii="Calibri" w:eastAsia="Times New Roman" w:hAnsi="Calibri" w:cs="Times New Roman"/>
          <w:sz w:val="24"/>
          <w:szCs w:val="24"/>
        </w:rPr>
        <w:t>(October 1, 202</w:t>
      </w:r>
      <w:r w:rsidR="000D34E1" w:rsidRPr="00601B7F">
        <w:rPr>
          <w:rFonts w:ascii="Calibri" w:eastAsia="Times New Roman" w:hAnsi="Calibri" w:cs="Times New Roman"/>
          <w:sz w:val="24"/>
          <w:szCs w:val="24"/>
        </w:rPr>
        <w:t>2</w:t>
      </w:r>
      <w:r w:rsidRPr="00601B7F">
        <w:rPr>
          <w:rFonts w:ascii="Calibri" w:eastAsia="Times New Roman" w:hAnsi="Calibri" w:cs="Times New Roman"/>
          <w:sz w:val="24"/>
          <w:szCs w:val="24"/>
        </w:rPr>
        <w:t xml:space="preserve"> through September 30, 202</w:t>
      </w:r>
      <w:r w:rsidR="000D34E1" w:rsidRPr="00601B7F">
        <w:rPr>
          <w:rFonts w:ascii="Calibri" w:eastAsia="Times New Roman" w:hAnsi="Calibri" w:cs="Times New Roman"/>
          <w:sz w:val="24"/>
          <w:szCs w:val="24"/>
        </w:rPr>
        <w:t>3</w:t>
      </w:r>
      <w:r w:rsidRPr="00601B7F">
        <w:rPr>
          <w:rFonts w:ascii="Calibri" w:eastAsia="Times New Roman" w:hAnsi="Calibri" w:cs="Times New Roman"/>
          <w:sz w:val="24"/>
          <w:szCs w:val="24"/>
        </w:rPr>
        <w:t>)</w:t>
      </w:r>
    </w:p>
    <w:p w14:paraId="7D16C76E" w14:textId="77777777" w:rsidR="00874570" w:rsidRPr="00601B7F" w:rsidRDefault="00874570" w:rsidP="00874570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19F5D6A4" w14:textId="77777777" w:rsidR="00E5624F" w:rsidRDefault="00E5624F"/>
    <w:sectPr w:rsidR="00E5624F" w:rsidSect="001C41AD"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70"/>
    <w:rsid w:val="000D34E1"/>
    <w:rsid w:val="001078D4"/>
    <w:rsid w:val="00275191"/>
    <w:rsid w:val="00324B9C"/>
    <w:rsid w:val="00533D56"/>
    <w:rsid w:val="00601B7F"/>
    <w:rsid w:val="00715B35"/>
    <w:rsid w:val="00874570"/>
    <w:rsid w:val="00E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69F8"/>
  <w15:chartTrackingRefBased/>
  <w15:docId w15:val="{BD2D176B-00EF-4E35-AF7C-BE22A75E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7457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7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395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Hayworth</dc:creator>
  <cp:keywords/>
  <dc:description/>
  <cp:lastModifiedBy>Joni Hayworth</cp:lastModifiedBy>
  <cp:revision>5</cp:revision>
  <dcterms:created xsi:type="dcterms:W3CDTF">2020-10-01T12:22:00Z</dcterms:created>
  <dcterms:modified xsi:type="dcterms:W3CDTF">2022-09-28T18:39:00Z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46c2c3ba6ecf9df881fb585e0498d4eb524b6aa42be1da81b663cc59b1f5f426</vt:lpwstr>
  </property>
</Properties>
</file>